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B35" w:rsidRPr="005409F7" w:rsidRDefault="00E85B35" w:rsidP="00B16B6E">
      <w:pPr>
        <w:spacing w:after="0"/>
        <w:jc w:val="center"/>
        <w:rPr>
          <w:rFonts w:cstheme="minorHAnsi"/>
          <w:b/>
          <w:sz w:val="24"/>
          <w:szCs w:val="24"/>
        </w:rPr>
      </w:pPr>
    </w:p>
    <w:p w:rsidR="00E85B35" w:rsidRPr="005409F7" w:rsidRDefault="00E85B35" w:rsidP="00B16B6E">
      <w:pPr>
        <w:spacing w:after="0"/>
        <w:jc w:val="center"/>
        <w:rPr>
          <w:rFonts w:cstheme="minorHAnsi"/>
          <w:b/>
          <w:sz w:val="24"/>
          <w:szCs w:val="24"/>
        </w:rPr>
      </w:pPr>
    </w:p>
    <w:p w:rsidR="00E85B35" w:rsidRPr="005409F7" w:rsidRDefault="00E85B35" w:rsidP="00B16B6E">
      <w:pPr>
        <w:spacing w:after="0"/>
        <w:jc w:val="center"/>
        <w:rPr>
          <w:rFonts w:cstheme="minorHAnsi"/>
          <w:b/>
          <w:sz w:val="24"/>
          <w:szCs w:val="24"/>
        </w:rPr>
      </w:pPr>
    </w:p>
    <w:p w:rsidR="00E85B35" w:rsidRPr="005409F7" w:rsidRDefault="00E85B35" w:rsidP="00B16B6E">
      <w:pPr>
        <w:spacing w:after="0"/>
        <w:jc w:val="center"/>
        <w:rPr>
          <w:rFonts w:cstheme="minorHAnsi"/>
          <w:b/>
          <w:sz w:val="24"/>
          <w:szCs w:val="24"/>
        </w:rPr>
      </w:pPr>
    </w:p>
    <w:p w:rsidR="00E85B35" w:rsidRPr="005409F7" w:rsidRDefault="00E85B35" w:rsidP="00B16B6E">
      <w:pPr>
        <w:spacing w:after="0"/>
        <w:jc w:val="center"/>
        <w:rPr>
          <w:rFonts w:cstheme="minorHAnsi"/>
          <w:b/>
          <w:sz w:val="24"/>
          <w:szCs w:val="24"/>
        </w:rPr>
      </w:pPr>
    </w:p>
    <w:p w:rsidR="00E85B35" w:rsidRPr="005409F7" w:rsidRDefault="00E85B35" w:rsidP="00B16B6E">
      <w:pPr>
        <w:spacing w:after="0"/>
        <w:jc w:val="center"/>
        <w:rPr>
          <w:rFonts w:cstheme="minorHAnsi"/>
          <w:b/>
          <w:sz w:val="24"/>
          <w:szCs w:val="24"/>
        </w:rPr>
      </w:pPr>
    </w:p>
    <w:p w:rsidR="00C10A79" w:rsidRPr="005409F7" w:rsidRDefault="00B16B6E" w:rsidP="00B16B6E">
      <w:pPr>
        <w:spacing w:after="0"/>
        <w:jc w:val="center"/>
        <w:rPr>
          <w:rFonts w:cstheme="minorHAnsi"/>
          <w:b/>
          <w:sz w:val="24"/>
          <w:szCs w:val="24"/>
        </w:rPr>
      </w:pPr>
      <w:r w:rsidRPr="005409F7">
        <w:rPr>
          <w:rFonts w:cstheme="minorHAnsi"/>
          <w:b/>
          <w:sz w:val="24"/>
          <w:szCs w:val="24"/>
        </w:rPr>
        <w:t>ADVISORY COMMISSION FOR LOUISIANA’S</w:t>
      </w:r>
    </w:p>
    <w:p w:rsidR="00B16B6E" w:rsidRPr="005409F7" w:rsidRDefault="00B16B6E" w:rsidP="00B16B6E">
      <w:pPr>
        <w:spacing w:after="0"/>
        <w:jc w:val="center"/>
        <w:rPr>
          <w:rFonts w:cstheme="minorHAnsi"/>
          <w:b/>
          <w:sz w:val="24"/>
          <w:szCs w:val="24"/>
        </w:rPr>
      </w:pPr>
      <w:r w:rsidRPr="005409F7">
        <w:rPr>
          <w:rFonts w:cstheme="minorHAnsi"/>
          <w:b/>
          <w:sz w:val="24"/>
          <w:szCs w:val="24"/>
        </w:rPr>
        <w:t>ENERGY, ENVIRONMENT, AND RESTORATION MEETING</w:t>
      </w:r>
    </w:p>
    <w:p w:rsidR="00B16B6E" w:rsidRPr="005409F7" w:rsidRDefault="00B16B6E" w:rsidP="00B16B6E">
      <w:pPr>
        <w:spacing w:after="0"/>
        <w:jc w:val="center"/>
        <w:rPr>
          <w:rFonts w:cstheme="minorHAnsi"/>
          <w:b/>
          <w:sz w:val="24"/>
          <w:szCs w:val="24"/>
        </w:rPr>
      </w:pPr>
      <w:r w:rsidRPr="005409F7">
        <w:rPr>
          <w:rFonts w:cstheme="minorHAnsi"/>
          <w:b/>
          <w:sz w:val="24"/>
          <w:szCs w:val="24"/>
        </w:rPr>
        <w:t xml:space="preserve">Thursday, </w:t>
      </w:r>
      <w:r w:rsidR="002E2E84" w:rsidRPr="005409F7">
        <w:rPr>
          <w:rFonts w:cstheme="minorHAnsi"/>
          <w:b/>
          <w:sz w:val="24"/>
          <w:szCs w:val="24"/>
        </w:rPr>
        <w:t>September 16</w:t>
      </w:r>
      <w:r w:rsidRPr="005409F7">
        <w:rPr>
          <w:rFonts w:cstheme="minorHAnsi"/>
          <w:b/>
          <w:sz w:val="24"/>
          <w:szCs w:val="24"/>
        </w:rPr>
        <w:t>, 2021</w:t>
      </w:r>
      <w:r w:rsidR="00E85B35" w:rsidRPr="005409F7">
        <w:rPr>
          <w:rFonts w:cstheme="minorHAnsi"/>
          <w:b/>
          <w:sz w:val="24"/>
          <w:szCs w:val="24"/>
        </w:rPr>
        <w:t xml:space="preserve"> at </w:t>
      </w:r>
      <w:r w:rsidR="002E2E84" w:rsidRPr="005409F7">
        <w:rPr>
          <w:rFonts w:cstheme="minorHAnsi"/>
          <w:b/>
          <w:sz w:val="24"/>
          <w:szCs w:val="24"/>
        </w:rPr>
        <w:t>10:00 a.m.</w:t>
      </w:r>
    </w:p>
    <w:p w:rsidR="0053762F" w:rsidRPr="005409F7" w:rsidRDefault="00555053" w:rsidP="00B16B6E">
      <w:pPr>
        <w:spacing w:after="0"/>
        <w:jc w:val="center"/>
        <w:rPr>
          <w:rFonts w:cstheme="minorHAnsi"/>
          <w:b/>
          <w:sz w:val="24"/>
          <w:szCs w:val="24"/>
        </w:rPr>
      </w:pPr>
      <w:r w:rsidRPr="005409F7">
        <w:rPr>
          <w:rFonts w:cstheme="minorHAnsi"/>
          <w:b/>
          <w:sz w:val="24"/>
          <w:szCs w:val="24"/>
        </w:rPr>
        <w:t>Minutes</w:t>
      </w:r>
    </w:p>
    <w:p w:rsidR="0053762F" w:rsidRPr="005409F7" w:rsidRDefault="0053762F" w:rsidP="00B16B6E">
      <w:pPr>
        <w:spacing w:after="0"/>
        <w:jc w:val="center"/>
        <w:rPr>
          <w:rFonts w:cstheme="minorHAnsi"/>
          <w:b/>
          <w:sz w:val="24"/>
          <w:szCs w:val="24"/>
        </w:rPr>
      </w:pPr>
    </w:p>
    <w:p w:rsidR="0053762F" w:rsidRPr="005409F7" w:rsidRDefault="0053762F" w:rsidP="00B16B6E">
      <w:pPr>
        <w:spacing w:after="0"/>
        <w:jc w:val="center"/>
        <w:rPr>
          <w:rFonts w:cstheme="minorHAnsi"/>
          <w:b/>
          <w:sz w:val="24"/>
          <w:szCs w:val="24"/>
        </w:rPr>
      </w:pPr>
    </w:p>
    <w:p w:rsidR="0053762F" w:rsidRPr="005409F7" w:rsidRDefault="0053762F" w:rsidP="004D227A">
      <w:pPr>
        <w:pStyle w:val="ListParagraph"/>
        <w:numPr>
          <w:ilvl w:val="0"/>
          <w:numId w:val="3"/>
        </w:numPr>
        <w:spacing w:after="0"/>
        <w:jc w:val="both"/>
        <w:rPr>
          <w:rFonts w:cstheme="minorHAnsi"/>
          <w:b/>
          <w:sz w:val="24"/>
          <w:szCs w:val="24"/>
        </w:rPr>
      </w:pPr>
      <w:r w:rsidRPr="005409F7">
        <w:rPr>
          <w:rFonts w:cstheme="minorHAnsi"/>
          <w:b/>
          <w:sz w:val="24"/>
          <w:szCs w:val="24"/>
        </w:rPr>
        <w:t>Call to Order</w:t>
      </w:r>
    </w:p>
    <w:p w:rsidR="0053762F" w:rsidRPr="005409F7" w:rsidRDefault="0053762F" w:rsidP="0053762F">
      <w:pPr>
        <w:spacing w:after="0"/>
        <w:jc w:val="both"/>
        <w:rPr>
          <w:rFonts w:cstheme="minorHAnsi"/>
          <w:b/>
          <w:sz w:val="24"/>
          <w:szCs w:val="24"/>
        </w:rPr>
      </w:pPr>
    </w:p>
    <w:p w:rsidR="0053762F" w:rsidRPr="005409F7" w:rsidRDefault="0053762F" w:rsidP="004D227A">
      <w:pPr>
        <w:pStyle w:val="ListParagraph"/>
        <w:numPr>
          <w:ilvl w:val="0"/>
          <w:numId w:val="3"/>
        </w:numPr>
        <w:spacing w:after="0"/>
        <w:jc w:val="both"/>
        <w:rPr>
          <w:rFonts w:cstheme="minorHAnsi"/>
          <w:b/>
          <w:sz w:val="24"/>
          <w:szCs w:val="24"/>
        </w:rPr>
      </w:pPr>
      <w:r w:rsidRPr="005409F7">
        <w:rPr>
          <w:rFonts w:cstheme="minorHAnsi"/>
          <w:b/>
          <w:sz w:val="24"/>
          <w:szCs w:val="24"/>
        </w:rPr>
        <w:t>Roll Call</w:t>
      </w:r>
    </w:p>
    <w:p w:rsidR="005409F7" w:rsidRPr="005409F7" w:rsidRDefault="005409F7" w:rsidP="005409F7">
      <w:pPr>
        <w:spacing w:after="0"/>
        <w:ind w:left="360" w:firstLine="720"/>
        <w:jc w:val="both"/>
        <w:rPr>
          <w:rFonts w:cstheme="minorHAnsi"/>
          <w:i/>
          <w:sz w:val="24"/>
          <w:szCs w:val="24"/>
          <w:u w:val="single"/>
        </w:rPr>
      </w:pPr>
      <w:r w:rsidRPr="005409F7">
        <w:rPr>
          <w:rFonts w:cstheme="minorHAnsi"/>
          <w:i/>
          <w:sz w:val="24"/>
          <w:szCs w:val="24"/>
          <w:u w:val="single"/>
        </w:rPr>
        <w:t>PRESENT</w:t>
      </w:r>
    </w:p>
    <w:p w:rsidR="00555053" w:rsidRPr="005409F7" w:rsidRDefault="00555053" w:rsidP="005409F7">
      <w:pPr>
        <w:spacing w:after="0"/>
        <w:ind w:left="360" w:firstLine="720"/>
        <w:jc w:val="both"/>
        <w:rPr>
          <w:rFonts w:cstheme="minorHAnsi"/>
          <w:sz w:val="24"/>
          <w:szCs w:val="24"/>
        </w:rPr>
      </w:pPr>
      <w:r w:rsidRPr="005409F7">
        <w:rPr>
          <w:rFonts w:cstheme="minorHAnsi"/>
          <w:sz w:val="24"/>
          <w:szCs w:val="24"/>
        </w:rPr>
        <w:t>Dean</w:t>
      </w:r>
    </w:p>
    <w:p w:rsidR="00555053" w:rsidRPr="005409F7" w:rsidRDefault="00555053" w:rsidP="00555053">
      <w:pPr>
        <w:pStyle w:val="ListParagraph"/>
        <w:spacing w:after="0"/>
        <w:ind w:left="1080"/>
        <w:jc w:val="both"/>
        <w:rPr>
          <w:rFonts w:cstheme="minorHAnsi"/>
          <w:sz w:val="24"/>
          <w:szCs w:val="24"/>
        </w:rPr>
      </w:pPr>
      <w:r w:rsidRPr="005409F7">
        <w:rPr>
          <w:rFonts w:cstheme="minorHAnsi"/>
          <w:sz w:val="24"/>
          <w:szCs w:val="24"/>
        </w:rPr>
        <w:t>Lindsey</w:t>
      </w:r>
    </w:p>
    <w:p w:rsidR="00555053" w:rsidRPr="005409F7" w:rsidRDefault="00555053" w:rsidP="00555053">
      <w:pPr>
        <w:pStyle w:val="ListParagraph"/>
        <w:spacing w:after="0"/>
        <w:ind w:left="1080"/>
        <w:jc w:val="both"/>
        <w:rPr>
          <w:rFonts w:cstheme="minorHAnsi"/>
          <w:sz w:val="24"/>
          <w:szCs w:val="24"/>
        </w:rPr>
      </w:pPr>
      <w:r w:rsidRPr="005409F7">
        <w:rPr>
          <w:rFonts w:cstheme="minorHAnsi"/>
          <w:sz w:val="24"/>
          <w:szCs w:val="24"/>
        </w:rPr>
        <w:t>Nathan</w:t>
      </w:r>
    </w:p>
    <w:p w:rsidR="00555053" w:rsidRPr="005409F7" w:rsidRDefault="00555053" w:rsidP="00555053">
      <w:pPr>
        <w:pStyle w:val="ListParagraph"/>
        <w:spacing w:after="0"/>
        <w:ind w:left="1080"/>
        <w:jc w:val="both"/>
        <w:rPr>
          <w:rFonts w:cstheme="minorHAnsi"/>
          <w:sz w:val="24"/>
          <w:szCs w:val="24"/>
        </w:rPr>
      </w:pPr>
      <w:r w:rsidRPr="005409F7">
        <w:rPr>
          <w:rFonts w:cstheme="minorHAnsi"/>
          <w:sz w:val="24"/>
          <w:szCs w:val="24"/>
        </w:rPr>
        <w:t>Barry</w:t>
      </w:r>
    </w:p>
    <w:p w:rsidR="0053762F" w:rsidRPr="005409F7" w:rsidRDefault="0053762F" w:rsidP="0053762F">
      <w:pPr>
        <w:spacing w:after="0"/>
        <w:jc w:val="both"/>
        <w:rPr>
          <w:rFonts w:cstheme="minorHAnsi"/>
          <w:b/>
          <w:sz w:val="24"/>
          <w:szCs w:val="24"/>
        </w:rPr>
      </w:pPr>
    </w:p>
    <w:p w:rsidR="00CA50FC" w:rsidRPr="005409F7" w:rsidRDefault="00CA50FC" w:rsidP="004D227A">
      <w:pPr>
        <w:pStyle w:val="ListParagraph"/>
        <w:numPr>
          <w:ilvl w:val="0"/>
          <w:numId w:val="3"/>
        </w:numPr>
        <w:spacing w:after="0"/>
        <w:jc w:val="both"/>
        <w:rPr>
          <w:rFonts w:cstheme="minorHAnsi"/>
          <w:b/>
          <w:sz w:val="24"/>
          <w:szCs w:val="24"/>
        </w:rPr>
      </w:pPr>
      <w:r w:rsidRPr="005409F7">
        <w:rPr>
          <w:rFonts w:cstheme="minorHAnsi"/>
          <w:b/>
          <w:sz w:val="24"/>
          <w:szCs w:val="24"/>
        </w:rPr>
        <w:t>Update by</w:t>
      </w:r>
      <w:r w:rsidR="00EF330F" w:rsidRPr="005409F7">
        <w:rPr>
          <w:rFonts w:cstheme="minorHAnsi"/>
          <w:b/>
          <w:sz w:val="24"/>
          <w:szCs w:val="24"/>
        </w:rPr>
        <w:t xml:space="preserve"> Barry Sal</w:t>
      </w:r>
      <w:r w:rsidRPr="005409F7">
        <w:rPr>
          <w:rFonts w:cstheme="minorHAnsi"/>
          <w:b/>
          <w:sz w:val="24"/>
          <w:szCs w:val="24"/>
        </w:rPr>
        <w:t xml:space="preserve">sbury of </w:t>
      </w:r>
      <w:r w:rsidR="004D227A" w:rsidRPr="005409F7">
        <w:rPr>
          <w:rFonts w:cstheme="minorHAnsi"/>
          <w:b/>
          <w:sz w:val="24"/>
          <w:szCs w:val="24"/>
        </w:rPr>
        <w:t>meeting with Well Done Foundation</w:t>
      </w:r>
    </w:p>
    <w:p w:rsidR="00C1237B" w:rsidRPr="005409F7" w:rsidRDefault="005409F7" w:rsidP="00555053">
      <w:pPr>
        <w:pStyle w:val="ListParagraph"/>
        <w:spacing w:after="0"/>
        <w:ind w:left="1080"/>
        <w:jc w:val="both"/>
        <w:rPr>
          <w:rFonts w:cstheme="minorHAnsi"/>
          <w:sz w:val="24"/>
          <w:szCs w:val="24"/>
        </w:rPr>
      </w:pPr>
      <w:r>
        <w:rPr>
          <w:rFonts w:cstheme="minorHAnsi"/>
          <w:sz w:val="24"/>
          <w:szCs w:val="24"/>
        </w:rPr>
        <w:t>Two meetings with Well D</w:t>
      </w:r>
      <w:r w:rsidR="00555053" w:rsidRPr="005409F7">
        <w:rPr>
          <w:rFonts w:cstheme="minorHAnsi"/>
          <w:sz w:val="24"/>
          <w:szCs w:val="24"/>
        </w:rPr>
        <w:t xml:space="preserve">one foundation. They have </w:t>
      </w:r>
      <w:r w:rsidRPr="005409F7">
        <w:rPr>
          <w:rFonts w:cstheme="minorHAnsi"/>
          <w:sz w:val="24"/>
          <w:szCs w:val="24"/>
        </w:rPr>
        <w:t>partnered</w:t>
      </w:r>
      <w:r w:rsidR="00555053" w:rsidRPr="005409F7">
        <w:rPr>
          <w:rFonts w:cstheme="minorHAnsi"/>
          <w:sz w:val="24"/>
          <w:szCs w:val="24"/>
        </w:rPr>
        <w:t xml:space="preserve"> with </w:t>
      </w:r>
      <w:r>
        <w:rPr>
          <w:rFonts w:cstheme="minorHAnsi"/>
          <w:sz w:val="24"/>
          <w:szCs w:val="24"/>
        </w:rPr>
        <w:t>OFX Solutions  a</w:t>
      </w:r>
      <w:bookmarkStart w:id="0" w:name="_GoBack"/>
      <w:bookmarkEnd w:id="0"/>
      <w:r w:rsidR="00555053" w:rsidRPr="005409F7">
        <w:rPr>
          <w:rFonts w:cstheme="minorHAnsi"/>
          <w:sz w:val="24"/>
          <w:szCs w:val="24"/>
        </w:rPr>
        <w:t xml:space="preserve">nd are working together under the Well Done umbrella but as two separate groups. </w:t>
      </w:r>
    </w:p>
    <w:p w:rsidR="00C1237B" w:rsidRPr="005409F7" w:rsidRDefault="00555053" w:rsidP="00555053">
      <w:pPr>
        <w:pStyle w:val="ListParagraph"/>
        <w:spacing w:after="0"/>
        <w:ind w:left="1080"/>
        <w:jc w:val="both"/>
        <w:rPr>
          <w:rFonts w:cstheme="minorHAnsi"/>
          <w:sz w:val="24"/>
          <w:szCs w:val="24"/>
        </w:rPr>
      </w:pPr>
      <w:r w:rsidRPr="005409F7">
        <w:rPr>
          <w:rFonts w:cstheme="minorHAnsi"/>
          <w:sz w:val="24"/>
          <w:szCs w:val="24"/>
        </w:rPr>
        <w:t xml:space="preserve">WDF is not-for-profit, relies on donation and dollars from carbon credits. </w:t>
      </w:r>
    </w:p>
    <w:p w:rsidR="00C1237B" w:rsidRPr="005409F7" w:rsidRDefault="00C1237B" w:rsidP="00555053">
      <w:pPr>
        <w:pStyle w:val="ListParagraph"/>
        <w:spacing w:after="0"/>
        <w:ind w:left="1080"/>
        <w:jc w:val="both"/>
        <w:rPr>
          <w:rFonts w:cstheme="minorHAnsi"/>
          <w:sz w:val="24"/>
          <w:szCs w:val="24"/>
        </w:rPr>
      </w:pPr>
      <w:r w:rsidRPr="005409F7">
        <w:rPr>
          <w:rFonts w:cstheme="minorHAnsi"/>
          <w:sz w:val="24"/>
          <w:szCs w:val="24"/>
        </w:rPr>
        <w:t xml:space="preserve">Well will emit 200 metric tons/month, 1000 metric tons equals one CO2 </w:t>
      </w:r>
      <w:r w:rsidR="005409F7" w:rsidRPr="005409F7">
        <w:rPr>
          <w:rFonts w:cstheme="minorHAnsi"/>
          <w:sz w:val="24"/>
          <w:szCs w:val="24"/>
        </w:rPr>
        <w:t>equivalent</w:t>
      </w:r>
      <w:r w:rsidRPr="005409F7">
        <w:rPr>
          <w:rFonts w:cstheme="minorHAnsi"/>
          <w:sz w:val="24"/>
          <w:szCs w:val="24"/>
        </w:rPr>
        <w:t xml:space="preserve"> (carbon credit), market will give a 10 year strip, these numbers all come together to drive the business plan for some of these companies. </w:t>
      </w:r>
    </w:p>
    <w:p w:rsidR="00555053" w:rsidRPr="005409F7" w:rsidRDefault="00C1237B" w:rsidP="00555053">
      <w:pPr>
        <w:pStyle w:val="ListParagraph"/>
        <w:spacing w:after="0"/>
        <w:ind w:left="1080"/>
        <w:jc w:val="both"/>
        <w:rPr>
          <w:rFonts w:cstheme="minorHAnsi"/>
          <w:sz w:val="24"/>
          <w:szCs w:val="24"/>
        </w:rPr>
      </w:pPr>
      <w:r w:rsidRPr="005409F7">
        <w:rPr>
          <w:rFonts w:cstheme="minorHAnsi"/>
          <w:sz w:val="24"/>
          <w:szCs w:val="24"/>
        </w:rPr>
        <w:t xml:space="preserve">Market is $7-$35/metric ton for carbon credit. </w:t>
      </w:r>
    </w:p>
    <w:p w:rsidR="00C1237B" w:rsidRPr="005409F7" w:rsidRDefault="00C1237B" w:rsidP="00555053">
      <w:pPr>
        <w:pStyle w:val="ListParagraph"/>
        <w:spacing w:after="0"/>
        <w:ind w:left="1080"/>
        <w:jc w:val="both"/>
        <w:rPr>
          <w:rFonts w:cstheme="minorHAnsi"/>
          <w:sz w:val="24"/>
          <w:szCs w:val="24"/>
        </w:rPr>
      </w:pPr>
      <w:r w:rsidRPr="005409F7">
        <w:rPr>
          <w:rFonts w:cstheme="minorHAnsi"/>
          <w:sz w:val="24"/>
          <w:szCs w:val="24"/>
        </w:rPr>
        <w:t xml:space="preserve">Many companies are buying the carbon credits to offset their carbon emissions, not necessarily internal. </w:t>
      </w:r>
    </w:p>
    <w:p w:rsidR="00C1237B" w:rsidRPr="005409F7" w:rsidRDefault="00C1237B" w:rsidP="00555053">
      <w:pPr>
        <w:pStyle w:val="ListParagraph"/>
        <w:spacing w:after="0"/>
        <w:ind w:left="1080"/>
        <w:jc w:val="both"/>
        <w:rPr>
          <w:rFonts w:cstheme="minorHAnsi"/>
          <w:sz w:val="24"/>
          <w:szCs w:val="24"/>
        </w:rPr>
      </w:pPr>
      <w:r w:rsidRPr="005409F7">
        <w:rPr>
          <w:rFonts w:cstheme="minorHAnsi"/>
          <w:sz w:val="24"/>
          <w:szCs w:val="24"/>
        </w:rPr>
        <w:t xml:space="preserve">WDF/OFX Solutions getting away from methane capture and using orphan well boards to dispose of waste streams that would be captured. In LA, that is the sugar cane waste stream (bio char). </w:t>
      </w:r>
    </w:p>
    <w:p w:rsidR="00C1237B" w:rsidRPr="005409F7" w:rsidRDefault="00C1237B" w:rsidP="00555053">
      <w:pPr>
        <w:pStyle w:val="ListParagraph"/>
        <w:spacing w:after="0"/>
        <w:ind w:left="1080"/>
        <w:jc w:val="both"/>
        <w:rPr>
          <w:rFonts w:cstheme="minorHAnsi"/>
          <w:sz w:val="24"/>
          <w:szCs w:val="24"/>
        </w:rPr>
      </w:pPr>
      <w:r w:rsidRPr="005409F7">
        <w:rPr>
          <w:rFonts w:cstheme="minorHAnsi"/>
          <w:sz w:val="24"/>
          <w:szCs w:val="24"/>
        </w:rPr>
        <w:t xml:space="preserve">That waste can be mixed and pumped. Thought process is similar to what has already been done. Now the waste stream is no longer free, costs because there is now a market for it. </w:t>
      </w:r>
    </w:p>
    <w:p w:rsidR="00C1237B" w:rsidRPr="005409F7" w:rsidRDefault="00C1237B" w:rsidP="00555053">
      <w:pPr>
        <w:pStyle w:val="ListParagraph"/>
        <w:spacing w:after="0"/>
        <w:ind w:left="1080"/>
        <w:jc w:val="both"/>
        <w:rPr>
          <w:rFonts w:cstheme="minorHAnsi"/>
          <w:sz w:val="24"/>
          <w:szCs w:val="24"/>
        </w:rPr>
      </w:pPr>
      <w:r w:rsidRPr="005409F7">
        <w:rPr>
          <w:rFonts w:cstheme="minorHAnsi"/>
          <w:sz w:val="24"/>
          <w:szCs w:val="24"/>
        </w:rPr>
        <w:t>Dean mentioned using something similar as a fertilizer supplement.</w:t>
      </w:r>
    </w:p>
    <w:p w:rsidR="00C1237B" w:rsidRPr="005409F7" w:rsidRDefault="00C1237B" w:rsidP="00555053">
      <w:pPr>
        <w:pStyle w:val="ListParagraph"/>
        <w:spacing w:after="0"/>
        <w:ind w:left="1080"/>
        <w:jc w:val="both"/>
        <w:rPr>
          <w:rFonts w:cstheme="minorHAnsi"/>
          <w:sz w:val="24"/>
          <w:szCs w:val="24"/>
        </w:rPr>
      </w:pPr>
      <w:r w:rsidRPr="005409F7">
        <w:rPr>
          <w:rFonts w:cstheme="minorHAnsi"/>
          <w:sz w:val="24"/>
          <w:szCs w:val="24"/>
        </w:rPr>
        <w:t xml:space="preserve">Can work as both a fertilizer and a barrier to soak oil and gas.  </w:t>
      </w:r>
    </w:p>
    <w:p w:rsidR="00555053" w:rsidRPr="005409F7" w:rsidRDefault="00C1237B" w:rsidP="00C1237B">
      <w:pPr>
        <w:spacing w:after="0"/>
        <w:jc w:val="both"/>
        <w:rPr>
          <w:rFonts w:cstheme="minorHAnsi"/>
          <w:sz w:val="24"/>
          <w:szCs w:val="24"/>
        </w:rPr>
      </w:pPr>
      <w:r w:rsidRPr="005409F7">
        <w:rPr>
          <w:rFonts w:cstheme="minorHAnsi"/>
          <w:sz w:val="24"/>
          <w:szCs w:val="24"/>
        </w:rPr>
        <w:tab/>
      </w:r>
      <w:r w:rsidRPr="005409F7">
        <w:rPr>
          <w:rFonts w:cstheme="minorHAnsi"/>
          <w:sz w:val="24"/>
          <w:szCs w:val="24"/>
        </w:rPr>
        <w:tab/>
      </w:r>
    </w:p>
    <w:p w:rsidR="004D227A" w:rsidRPr="005409F7" w:rsidRDefault="004D227A" w:rsidP="004D227A">
      <w:pPr>
        <w:spacing w:after="0"/>
        <w:jc w:val="both"/>
        <w:rPr>
          <w:rFonts w:cstheme="minorHAnsi"/>
          <w:b/>
          <w:sz w:val="24"/>
          <w:szCs w:val="24"/>
        </w:rPr>
      </w:pPr>
    </w:p>
    <w:p w:rsidR="004D227A" w:rsidRPr="005409F7" w:rsidRDefault="004D227A" w:rsidP="004D227A">
      <w:pPr>
        <w:pStyle w:val="ListParagraph"/>
        <w:numPr>
          <w:ilvl w:val="0"/>
          <w:numId w:val="3"/>
        </w:numPr>
        <w:spacing w:after="0"/>
        <w:jc w:val="both"/>
        <w:rPr>
          <w:rFonts w:cstheme="minorHAnsi"/>
          <w:b/>
          <w:sz w:val="24"/>
          <w:szCs w:val="24"/>
        </w:rPr>
      </w:pPr>
      <w:r w:rsidRPr="005409F7">
        <w:rPr>
          <w:rFonts w:cstheme="minorHAnsi"/>
          <w:b/>
          <w:sz w:val="24"/>
          <w:szCs w:val="24"/>
        </w:rPr>
        <w:lastRenderedPageBreak/>
        <w:t>Update by Barry Salsbury of meeting with Texas Group</w:t>
      </w:r>
    </w:p>
    <w:p w:rsidR="00C1237B" w:rsidRPr="005409F7" w:rsidRDefault="00C1237B" w:rsidP="00C1237B">
      <w:pPr>
        <w:pStyle w:val="ListParagraph"/>
        <w:spacing w:after="0"/>
        <w:ind w:left="1080"/>
        <w:jc w:val="both"/>
        <w:rPr>
          <w:rFonts w:cstheme="minorHAnsi"/>
          <w:sz w:val="24"/>
          <w:szCs w:val="24"/>
        </w:rPr>
      </w:pPr>
      <w:r w:rsidRPr="005409F7">
        <w:rPr>
          <w:rFonts w:cstheme="minorHAnsi"/>
          <w:sz w:val="24"/>
          <w:szCs w:val="24"/>
        </w:rPr>
        <w:t xml:space="preserve">Have not yet worked up to Carbon Credit side. Working with companies and private donations. Will work with TX railroad commission </w:t>
      </w:r>
      <w:r w:rsidR="00653E94" w:rsidRPr="005409F7">
        <w:rPr>
          <w:rFonts w:cstheme="minorHAnsi"/>
          <w:sz w:val="24"/>
          <w:szCs w:val="24"/>
        </w:rPr>
        <w:t xml:space="preserve">to </w:t>
      </w:r>
      <w:r w:rsidR="005409F7" w:rsidRPr="005409F7">
        <w:rPr>
          <w:rFonts w:cstheme="minorHAnsi"/>
          <w:sz w:val="24"/>
          <w:szCs w:val="24"/>
        </w:rPr>
        <w:t>abandon</w:t>
      </w:r>
      <w:r w:rsidR="00653E94" w:rsidRPr="005409F7">
        <w:rPr>
          <w:rFonts w:cstheme="minorHAnsi"/>
          <w:sz w:val="24"/>
          <w:szCs w:val="24"/>
        </w:rPr>
        <w:t xml:space="preserve"> orphan wells in TX. </w:t>
      </w:r>
    </w:p>
    <w:p w:rsidR="00653E94" w:rsidRPr="005409F7" w:rsidRDefault="00653E94" w:rsidP="00C1237B">
      <w:pPr>
        <w:pStyle w:val="ListParagraph"/>
        <w:spacing w:after="0"/>
        <w:ind w:left="1080"/>
        <w:jc w:val="both"/>
        <w:rPr>
          <w:rFonts w:cstheme="minorHAnsi"/>
          <w:sz w:val="24"/>
          <w:szCs w:val="24"/>
        </w:rPr>
      </w:pPr>
      <w:r w:rsidRPr="005409F7">
        <w:rPr>
          <w:rFonts w:cstheme="minorHAnsi"/>
          <w:sz w:val="24"/>
          <w:szCs w:val="24"/>
        </w:rPr>
        <w:t xml:space="preserve">Raising money proven to be slow process, this is a total non-profit. </w:t>
      </w:r>
    </w:p>
    <w:p w:rsidR="00FA742D" w:rsidRPr="005409F7" w:rsidRDefault="00FA742D" w:rsidP="00C1237B">
      <w:pPr>
        <w:pStyle w:val="ListParagraph"/>
        <w:spacing w:after="0"/>
        <w:ind w:left="1080"/>
        <w:jc w:val="both"/>
        <w:rPr>
          <w:rFonts w:cstheme="minorHAnsi"/>
          <w:sz w:val="24"/>
          <w:szCs w:val="24"/>
        </w:rPr>
      </w:pPr>
    </w:p>
    <w:p w:rsidR="00FA742D" w:rsidRPr="005409F7" w:rsidRDefault="00FA742D" w:rsidP="00C1237B">
      <w:pPr>
        <w:pStyle w:val="ListParagraph"/>
        <w:spacing w:after="0"/>
        <w:ind w:left="1080"/>
        <w:jc w:val="both"/>
        <w:rPr>
          <w:rFonts w:cstheme="minorHAnsi"/>
          <w:sz w:val="24"/>
          <w:szCs w:val="24"/>
        </w:rPr>
      </w:pPr>
      <w:r w:rsidRPr="005409F7">
        <w:rPr>
          <w:rFonts w:cstheme="minorHAnsi"/>
          <w:sz w:val="24"/>
          <w:szCs w:val="24"/>
        </w:rPr>
        <w:t xml:space="preserve">Discussion of the process and use of the charred waste from sugar cane. </w:t>
      </w:r>
    </w:p>
    <w:p w:rsidR="00FA742D" w:rsidRPr="005409F7" w:rsidRDefault="00FA742D" w:rsidP="00C1237B">
      <w:pPr>
        <w:pStyle w:val="ListParagraph"/>
        <w:spacing w:after="0"/>
        <w:ind w:left="1080"/>
        <w:jc w:val="both"/>
        <w:rPr>
          <w:rFonts w:cstheme="minorHAnsi"/>
          <w:sz w:val="24"/>
          <w:szCs w:val="24"/>
        </w:rPr>
      </w:pPr>
    </w:p>
    <w:p w:rsidR="00FA742D" w:rsidRPr="005409F7" w:rsidRDefault="00FA742D" w:rsidP="00C1237B">
      <w:pPr>
        <w:pStyle w:val="ListParagraph"/>
        <w:spacing w:after="0"/>
        <w:ind w:left="1080"/>
        <w:jc w:val="both"/>
        <w:rPr>
          <w:rFonts w:cstheme="minorHAnsi"/>
          <w:sz w:val="24"/>
          <w:szCs w:val="24"/>
        </w:rPr>
      </w:pPr>
      <w:r w:rsidRPr="005409F7">
        <w:rPr>
          <w:rFonts w:cstheme="minorHAnsi"/>
          <w:sz w:val="24"/>
          <w:szCs w:val="24"/>
        </w:rPr>
        <w:t xml:space="preserve">Lindsey reached out to groups handling Wells to Monuments. Chris McLeandon doing the work with professor at Michigan State (link to be sent). They have </w:t>
      </w:r>
      <w:r w:rsidR="005409F7" w:rsidRPr="005409F7">
        <w:rPr>
          <w:rFonts w:cstheme="minorHAnsi"/>
          <w:sz w:val="24"/>
          <w:szCs w:val="24"/>
        </w:rPr>
        <w:t>approached</w:t>
      </w:r>
      <w:r w:rsidRPr="005409F7">
        <w:rPr>
          <w:rFonts w:cstheme="minorHAnsi"/>
          <w:sz w:val="24"/>
          <w:szCs w:val="24"/>
        </w:rPr>
        <w:t xml:space="preserve"> DNR and </w:t>
      </w:r>
      <w:r w:rsidR="005409F7">
        <w:rPr>
          <w:rFonts w:cstheme="minorHAnsi"/>
          <w:sz w:val="24"/>
          <w:szCs w:val="24"/>
        </w:rPr>
        <w:t>identified</w:t>
      </w:r>
      <w:r w:rsidRPr="005409F7">
        <w:rPr>
          <w:rFonts w:cstheme="minorHAnsi"/>
          <w:sz w:val="24"/>
          <w:szCs w:val="24"/>
        </w:rPr>
        <w:t xml:space="preserve"> 6-10 sites in the southeastern part of the state. Turn into “</w:t>
      </w:r>
      <w:r w:rsidR="005409F7" w:rsidRPr="005409F7">
        <w:rPr>
          <w:rFonts w:cstheme="minorHAnsi"/>
          <w:sz w:val="24"/>
          <w:szCs w:val="24"/>
        </w:rPr>
        <w:t>cement</w:t>
      </w:r>
      <w:r w:rsidRPr="005409F7">
        <w:rPr>
          <w:rFonts w:cstheme="minorHAnsi"/>
          <w:sz w:val="24"/>
          <w:szCs w:val="24"/>
        </w:rPr>
        <w:t xml:space="preserve"> </w:t>
      </w:r>
      <w:r w:rsidR="005409F7" w:rsidRPr="005409F7">
        <w:rPr>
          <w:rFonts w:cstheme="minorHAnsi"/>
          <w:sz w:val="24"/>
          <w:szCs w:val="24"/>
        </w:rPr>
        <w:t>Popsicle</w:t>
      </w:r>
      <w:r w:rsidRPr="005409F7">
        <w:rPr>
          <w:rFonts w:cstheme="minorHAnsi"/>
          <w:sz w:val="24"/>
          <w:szCs w:val="24"/>
        </w:rPr>
        <w:t xml:space="preserve">.” One would do most all but the last step of P&amp;A. North </w:t>
      </w:r>
      <w:r w:rsidR="005409F7" w:rsidRPr="005409F7">
        <w:rPr>
          <w:rFonts w:cstheme="minorHAnsi"/>
          <w:sz w:val="24"/>
          <w:szCs w:val="24"/>
        </w:rPr>
        <w:t>Carolina</w:t>
      </w:r>
      <w:r w:rsidRPr="005409F7">
        <w:rPr>
          <w:rFonts w:cstheme="minorHAnsi"/>
          <w:sz w:val="24"/>
          <w:szCs w:val="24"/>
        </w:rPr>
        <w:t xml:space="preserve"> has several hundred to several thousand of these vs the few in LA. There is interest in LA but would need reclassification as the wells would be plugged but still </w:t>
      </w:r>
      <w:r w:rsidR="005409F7" w:rsidRPr="005409F7">
        <w:rPr>
          <w:rFonts w:cstheme="minorHAnsi"/>
          <w:sz w:val="24"/>
          <w:szCs w:val="24"/>
        </w:rPr>
        <w:t>existing</w:t>
      </w:r>
      <w:r w:rsidRPr="005409F7">
        <w:rPr>
          <w:rFonts w:cstheme="minorHAnsi"/>
          <w:sz w:val="24"/>
          <w:szCs w:val="24"/>
        </w:rPr>
        <w:t xml:space="preserve"> to some degree. </w:t>
      </w:r>
    </w:p>
    <w:p w:rsidR="00FA742D" w:rsidRPr="005409F7" w:rsidRDefault="00FA742D" w:rsidP="00C1237B">
      <w:pPr>
        <w:pStyle w:val="ListParagraph"/>
        <w:spacing w:after="0"/>
        <w:ind w:left="1080"/>
        <w:jc w:val="both"/>
        <w:rPr>
          <w:rFonts w:cstheme="minorHAnsi"/>
          <w:sz w:val="24"/>
          <w:szCs w:val="24"/>
        </w:rPr>
      </w:pPr>
      <w:r w:rsidRPr="005409F7">
        <w:rPr>
          <w:rFonts w:cstheme="minorHAnsi"/>
          <w:sz w:val="24"/>
          <w:szCs w:val="24"/>
        </w:rPr>
        <w:t xml:space="preserve">This has legitimate use and people behind the work. Chris would be happy to meet with and present to CLEER. </w:t>
      </w:r>
    </w:p>
    <w:p w:rsidR="00FA742D" w:rsidRPr="005409F7" w:rsidRDefault="00FA742D" w:rsidP="00C1237B">
      <w:pPr>
        <w:pStyle w:val="ListParagraph"/>
        <w:spacing w:after="0"/>
        <w:ind w:left="1080"/>
        <w:jc w:val="both"/>
        <w:rPr>
          <w:rFonts w:cstheme="minorHAnsi"/>
          <w:sz w:val="24"/>
          <w:szCs w:val="24"/>
        </w:rPr>
      </w:pPr>
      <w:r w:rsidRPr="005409F7">
        <w:rPr>
          <w:rFonts w:cstheme="minorHAnsi"/>
          <w:sz w:val="24"/>
          <w:szCs w:val="24"/>
        </w:rPr>
        <w:t xml:space="preserve">Reached out to geothermal people as well. </w:t>
      </w:r>
      <w:r w:rsidR="002B50DF" w:rsidRPr="005409F7">
        <w:rPr>
          <w:rFonts w:cstheme="minorHAnsi"/>
          <w:sz w:val="24"/>
          <w:szCs w:val="24"/>
        </w:rPr>
        <w:t xml:space="preserve">Petro Learn headed up by Dr. Alan Cohen. They are looking to repurpose from a geothermal prospective, as Lindsey learns more he will report back. </w:t>
      </w:r>
    </w:p>
    <w:p w:rsidR="002B50DF" w:rsidRPr="005409F7" w:rsidRDefault="002B50DF" w:rsidP="00C1237B">
      <w:pPr>
        <w:pStyle w:val="ListParagraph"/>
        <w:spacing w:after="0"/>
        <w:ind w:left="1080"/>
        <w:jc w:val="both"/>
        <w:rPr>
          <w:rFonts w:cstheme="minorHAnsi"/>
          <w:sz w:val="24"/>
          <w:szCs w:val="24"/>
        </w:rPr>
      </w:pPr>
    </w:p>
    <w:p w:rsidR="002B50DF" w:rsidRPr="005409F7" w:rsidRDefault="002B50DF" w:rsidP="005409F7">
      <w:pPr>
        <w:ind w:left="1080"/>
        <w:rPr>
          <w:rFonts w:cstheme="minorHAnsi"/>
        </w:rPr>
      </w:pPr>
      <w:r w:rsidRPr="005409F7">
        <w:rPr>
          <w:rFonts w:cstheme="minorHAnsi"/>
          <w:sz w:val="24"/>
          <w:szCs w:val="24"/>
        </w:rPr>
        <w:t xml:space="preserve">Blake’s update </w:t>
      </w:r>
      <w:r w:rsidR="005409F7" w:rsidRPr="005409F7">
        <w:rPr>
          <w:rFonts w:cstheme="minorHAnsi"/>
          <w:sz w:val="24"/>
          <w:szCs w:val="24"/>
        </w:rPr>
        <w:t xml:space="preserve">– </w:t>
      </w:r>
      <w:r w:rsidR="005409F7" w:rsidRPr="005409F7">
        <w:rPr>
          <w:rFonts w:cstheme="minorHAnsi"/>
        </w:rPr>
        <w:t>DNR has</w:t>
      </w:r>
      <w:r w:rsidR="005409F7" w:rsidRPr="005409F7">
        <w:rPr>
          <w:rFonts w:cstheme="minorHAnsi"/>
        </w:rPr>
        <w:t xml:space="preserve"> attended a few informative meetings on federal funding opportunities for OSR held by the Interstate Oil &amp; Gas Compact Commission. They report that the federal program is tied up in the ongoing infrastructure bill debate in Congress. They fill like mid-November is about the earliest it could pass. They also provided some guidance on the grant application process should the federal bill pass. </w:t>
      </w:r>
    </w:p>
    <w:p w:rsidR="002B50DF" w:rsidRPr="005409F7" w:rsidRDefault="002B50DF" w:rsidP="00C1237B">
      <w:pPr>
        <w:pStyle w:val="ListParagraph"/>
        <w:spacing w:after="0"/>
        <w:ind w:left="1080"/>
        <w:jc w:val="both"/>
        <w:rPr>
          <w:rFonts w:cstheme="minorHAnsi"/>
          <w:sz w:val="24"/>
          <w:szCs w:val="24"/>
        </w:rPr>
      </w:pPr>
      <w:r w:rsidRPr="005409F7">
        <w:rPr>
          <w:rFonts w:cstheme="minorHAnsi"/>
          <w:sz w:val="24"/>
          <w:szCs w:val="24"/>
        </w:rPr>
        <w:t xml:space="preserve">Question from Barry – Looks like to get it passed, the amounts will need to be scaled down. If the infrastructure bill is scaled back, what does that mean to the dollars pushed towards orphan wells and methane issues? Either everything gets scaled back or these items are cut completely. </w:t>
      </w:r>
    </w:p>
    <w:p w:rsidR="008E7542" w:rsidRPr="005409F7" w:rsidRDefault="008E7542" w:rsidP="00C1237B">
      <w:pPr>
        <w:pStyle w:val="ListParagraph"/>
        <w:spacing w:after="0"/>
        <w:ind w:left="1080"/>
        <w:jc w:val="both"/>
        <w:rPr>
          <w:rFonts w:cstheme="minorHAnsi"/>
          <w:sz w:val="24"/>
          <w:szCs w:val="24"/>
        </w:rPr>
      </w:pPr>
    </w:p>
    <w:p w:rsidR="008E7542" w:rsidRPr="005409F7" w:rsidRDefault="008E7542" w:rsidP="00C1237B">
      <w:pPr>
        <w:pStyle w:val="ListParagraph"/>
        <w:spacing w:after="0"/>
        <w:ind w:left="1080"/>
        <w:jc w:val="both"/>
        <w:rPr>
          <w:rFonts w:cstheme="minorHAnsi"/>
          <w:sz w:val="24"/>
          <w:szCs w:val="24"/>
        </w:rPr>
      </w:pPr>
      <w:r w:rsidRPr="005409F7">
        <w:rPr>
          <w:rFonts w:cstheme="minorHAnsi"/>
          <w:sz w:val="24"/>
          <w:szCs w:val="24"/>
        </w:rPr>
        <w:t xml:space="preserve">Barry – bid process mandated by the state. High energy level at level of secretary and commissioner to use aid of CLEER to tweak language as to how to bid the jobs. </w:t>
      </w:r>
    </w:p>
    <w:p w:rsidR="008E7542" w:rsidRPr="005409F7" w:rsidRDefault="008E7542" w:rsidP="00C1237B">
      <w:pPr>
        <w:pStyle w:val="ListParagraph"/>
        <w:spacing w:after="0"/>
        <w:ind w:left="1080"/>
        <w:jc w:val="both"/>
        <w:rPr>
          <w:rFonts w:cstheme="minorHAnsi"/>
          <w:sz w:val="24"/>
          <w:szCs w:val="24"/>
        </w:rPr>
      </w:pPr>
      <w:r w:rsidRPr="005409F7">
        <w:rPr>
          <w:rFonts w:cstheme="minorHAnsi"/>
          <w:sz w:val="24"/>
          <w:szCs w:val="24"/>
        </w:rPr>
        <w:t xml:space="preserve">What has to be done vs what is done. How to go about doing the work with more money but the personnel numbers not adjusting </w:t>
      </w:r>
    </w:p>
    <w:p w:rsidR="008E7542" w:rsidRPr="005409F7" w:rsidRDefault="008E7542" w:rsidP="004B0838">
      <w:pPr>
        <w:pStyle w:val="ListParagraph"/>
        <w:spacing w:after="0"/>
        <w:ind w:left="1080"/>
        <w:jc w:val="both"/>
        <w:rPr>
          <w:rFonts w:cstheme="minorHAnsi"/>
          <w:sz w:val="24"/>
          <w:szCs w:val="24"/>
        </w:rPr>
      </w:pPr>
      <w:r w:rsidRPr="005409F7">
        <w:rPr>
          <w:rFonts w:cstheme="minorHAnsi"/>
          <w:sz w:val="24"/>
          <w:szCs w:val="24"/>
        </w:rPr>
        <w:t xml:space="preserve">How to have CLEER work with legislature and be the go-between between DNR and legislature. </w:t>
      </w:r>
    </w:p>
    <w:p w:rsidR="004B0838" w:rsidRPr="005409F7" w:rsidRDefault="004B0838" w:rsidP="004B0838">
      <w:pPr>
        <w:pStyle w:val="ListParagraph"/>
        <w:spacing w:after="0"/>
        <w:ind w:left="1080"/>
        <w:jc w:val="both"/>
        <w:rPr>
          <w:rFonts w:cstheme="minorHAnsi"/>
          <w:sz w:val="24"/>
          <w:szCs w:val="24"/>
        </w:rPr>
      </w:pPr>
    </w:p>
    <w:p w:rsidR="004B0838" w:rsidRPr="005409F7" w:rsidRDefault="004B0838" w:rsidP="004B0838">
      <w:pPr>
        <w:pStyle w:val="ListParagraph"/>
        <w:spacing w:after="0"/>
        <w:ind w:left="1080"/>
        <w:jc w:val="both"/>
        <w:rPr>
          <w:rFonts w:cstheme="minorHAnsi"/>
          <w:sz w:val="24"/>
          <w:szCs w:val="24"/>
        </w:rPr>
      </w:pPr>
      <w:r w:rsidRPr="005409F7">
        <w:rPr>
          <w:rFonts w:cstheme="minorHAnsi"/>
          <w:sz w:val="24"/>
          <w:szCs w:val="24"/>
        </w:rPr>
        <w:t xml:space="preserve">LATCO, revenues down because depend on exhibition but interest is down. Ease away from exhibition and more towards education side of the business. Opens to a paid membership where there has not been one. </w:t>
      </w:r>
    </w:p>
    <w:p w:rsidR="009B1B43" w:rsidRPr="005409F7" w:rsidRDefault="009B1B43" w:rsidP="004B0838">
      <w:pPr>
        <w:pStyle w:val="ListParagraph"/>
        <w:spacing w:after="0"/>
        <w:ind w:left="1080"/>
        <w:jc w:val="both"/>
        <w:rPr>
          <w:rFonts w:cstheme="minorHAnsi"/>
          <w:sz w:val="24"/>
          <w:szCs w:val="24"/>
        </w:rPr>
      </w:pPr>
    </w:p>
    <w:p w:rsidR="009B1B43" w:rsidRPr="005409F7" w:rsidRDefault="009B1B43" w:rsidP="004B0838">
      <w:pPr>
        <w:pStyle w:val="ListParagraph"/>
        <w:spacing w:after="0"/>
        <w:ind w:left="1080"/>
        <w:jc w:val="both"/>
        <w:rPr>
          <w:rFonts w:cstheme="minorHAnsi"/>
          <w:sz w:val="24"/>
          <w:szCs w:val="24"/>
        </w:rPr>
      </w:pPr>
      <w:r w:rsidRPr="005409F7">
        <w:rPr>
          <w:rFonts w:cstheme="minorHAnsi"/>
          <w:sz w:val="24"/>
          <w:szCs w:val="24"/>
        </w:rPr>
        <w:t xml:space="preserve">Nathan – certification program for gas operators in South LA. Certification for Natural Gas called </w:t>
      </w:r>
      <w:r w:rsidR="005409F7" w:rsidRPr="005409F7">
        <w:rPr>
          <w:rFonts w:cstheme="minorHAnsi"/>
          <w:sz w:val="24"/>
          <w:szCs w:val="24"/>
        </w:rPr>
        <w:t>responsibly</w:t>
      </w:r>
      <w:r w:rsidRPr="005409F7">
        <w:rPr>
          <w:rFonts w:cstheme="minorHAnsi"/>
          <w:sz w:val="24"/>
          <w:szCs w:val="24"/>
        </w:rPr>
        <w:t xml:space="preserve"> sourced gas, prove over the life cycle of operations show that reduce methane emissions and carbon footprint the gas may be certified as responsibly sourced. Equivalent to an organic stamp on foods. </w:t>
      </w:r>
      <w:r w:rsidR="00B44990" w:rsidRPr="005409F7">
        <w:rPr>
          <w:rFonts w:cstheme="minorHAnsi"/>
          <w:sz w:val="24"/>
          <w:szCs w:val="24"/>
        </w:rPr>
        <w:t xml:space="preserve">Whether or not this may tie into this and what may be trying to do with CLEER. </w:t>
      </w:r>
    </w:p>
    <w:p w:rsidR="00B44990" w:rsidRPr="005409F7" w:rsidRDefault="00B44990" w:rsidP="004B0838">
      <w:pPr>
        <w:pStyle w:val="ListParagraph"/>
        <w:spacing w:after="0"/>
        <w:ind w:left="1080"/>
        <w:jc w:val="both"/>
        <w:rPr>
          <w:rFonts w:cstheme="minorHAnsi"/>
          <w:sz w:val="24"/>
          <w:szCs w:val="24"/>
        </w:rPr>
      </w:pPr>
      <w:r w:rsidRPr="005409F7">
        <w:rPr>
          <w:rFonts w:cstheme="minorHAnsi"/>
          <w:sz w:val="24"/>
          <w:szCs w:val="24"/>
        </w:rPr>
        <w:t xml:space="preserve">Group Barry has not spoken to – Boca Raton NTREX but not been able to get in touch with. </w:t>
      </w:r>
    </w:p>
    <w:p w:rsidR="00CA50FC" w:rsidRPr="005409F7" w:rsidRDefault="00CA50FC" w:rsidP="0053762F">
      <w:pPr>
        <w:spacing w:after="0"/>
        <w:ind w:left="810" w:hanging="810"/>
        <w:jc w:val="both"/>
        <w:rPr>
          <w:rFonts w:cstheme="minorHAnsi"/>
          <w:b/>
          <w:sz w:val="24"/>
          <w:szCs w:val="24"/>
        </w:rPr>
      </w:pPr>
    </w:p>
    <w:p w:rsidR="0053762F" w:rsidRPr="005409F7" w:rsidRDefault="0053762F" w:rsidP="004D227A">
      <w:pPr>
        <w:pStyle w:val="ListParagraph"/>
        <w:numPr>
          <w:ilvl w:val="0"/>
          <w:numId w:val="3"/>
        </w:numPr>
        <w:spacing w:after="0"/>
        <w:jc w:val="both"/>
        <w:rPr>
          <w:rFonts w:cstheme="minorHAnsi"/>
          <w:b/>
          <w:sz w:val="24"/>
          <w:szCs w:val="24"/>
        </w:rPr>
      </w:pPr>
      <w:r w:rsidRPr="005409F7">
        <w:rPr>
          <w:rFonts w:cstheme="minorHAnsi"/>
          <w:b/>
          <w:sz w:val="24"/>
          <w:szCs w:val="24"/>
        </w:rPr>
        <w:t>Announcements</w:t>
      </w:r>
    </w:p>
    <w:p w:rsidR="0053762F" w:rsidRPr="005409F7" w:rsidRDefault="0053762F" w:rsidP="0053762F">
      <w:pPr>
        <w:spacing w:after="0"/>
        <w:ind w:left="810" w:hanging="810"/>
        <w:jc w:val="both"/>
        <w:rPr>
          <w:rFonts w:cstheme="minorHAnsi"/>
          <w:b/>
          <w:sz w:val="24"/>
          <w:szCs w:val="24"/>
        </w:rPr>
      </w:pPr>
    </w:p>
    <w:p w:rsidR="0053762F" w:rsidRPr="005409F7" w:rsidRDefault="0053762F" w:rsidP="004D227A">
      <w:pPr>
        <w:pStyle w:val="ListParagraph"/>
        <w:numPr>
          <w:ilvl w:val="0"/>
          <w:numId w:val="3"/>
        </w:numPr>
        <w:spacing w:after="0"/>
        <w:jc w:val="both"/>
        <w:rPr>
          <w:rFonts w:cstheme="minorHAnsi"/>
          <w:sz w:val="24"/>
          <w:szCs w:val="24"/>
        </w:rPr>
      </w:pPr>
      <w:r w:rsidRPr="005409F7">
        <w:rPr>
          <w:rFonts w:cstheme="minorHAnsi"/>
          <w:b/>
          <w:sz w:val="24"/>
          <w:szCs w:val="24"/>
        </w:rPr>
        <w:t xml:space="preserve">Public Comment </w:t>
      </w:r>
      <w:r w:rsidRPr="005409F7">
        <w:rPr>
          <w:rFonts w:cstheme="minorHAnsi"/>
          <w:sz w:val="24"/>
          <w:szCs w:val="24"/>
        </w:rPr>
        <w:t>– public comments may be made by using the raise your hand function on Zoom or through the Zoom Chat Function</w:t>
      </w:r>
    </w:p>
    <w:p w:rsidR="004D227A" w:rsidRPr="005409F7" w:rsidRDefault="004D227A" w:rsidP="0053762F">
      <w:pPr>
        <w:spacing w:after="0"/>
        <w:ind w:left="810" w:hanging="810"/>
        <w:jc w:val="both"/>
        <w:rPr>
          <w:rFonts w:cstheme="minorHAnsi"/>
          <w:sz w:val="24"/>
          <w:szCs w:val="24"/>
        </w:rPr>
      </w:pPr>
    </w:p>
    <w:p w:rsidR="009E31D1" w:rsidRPr="005409F7" w:rsidRDefault="0053762F" w:rsidP="004D227A">
      <w:pPr>
        <w:pStyle w:val="ListParagraph"/>
        <w:numPr>
          <w:ilvl w:val="0"/>
          <w:numId w:val="3"/>
        </w:numPr>
        <w:spacing w:after="0"/>
        <w:jc w:val="both"/>
        <w:rPr>
          <w:rFonts w:cstheme="minorHAnsi"/>
          <w:b/>
          <w:sz w:val="24"/>
          <w:szCs w:val="24"/>
        </w:rPr>
      </w:pPr>
      <w:r w:rsidRPr="005409F7">
        <w:rPr>
          <w:rFonts w:cstheme="minorHAnsi"/>
          <w:b/>
          <w:sz w:val="24"/>
          <w:szCs w:val="24"/>
        </w:rPr>
        <w:t>Adjourn</w:t>
      </w:r>
    </w:p>
    <w:p w:rsidR="00C663FE" w:rsidRPr="005409F7" w:rsidRDefault="009E31D1" w:rsidP="00C663FE">
      <w:pPr>
        <w:pStyle w:val="ListParagraph"/>
        <w:numPr>
          <w:ilvl w:val="0"/>
          <w:numId w:val="2"/>
        </w:numPr>
        <w:rPr>
          <w:rFonts w:cstheme="minorHAnsi"/>
          <w:b/>
          <w:sz w:val="24"/>
          <w:szCs w:val="24"/>
        </w:rPr>
      </w:pPr>
      <w:r w:rsidRPr="005409F7">
        <w:rPr>
          <w:rFonts w:cstheme="minorHAnsi"/>
          <w:b/>
          <w:sz w:val="24"/>
          <w:szCs w:val="24"/>
        </w:rPr>
        <w:br w:type="page"/>
      </w:r>
    </w:p>
    <w:p w:rsidR="00C663FE" w:rsidRPr="005409F7" w:rsidRDefault="00E37E7A" w:rsidP="00C663FE">
      <w:pPr>
        <w:pStyle w:val="ListParagraph"/>
        <w:rPr>
          <w:rFonts w:cstheme="minorHAnsi"/>
          <w:b/>
          <w:sz w:val="24"/>
          <w:szCs w:val="24"/>
        </w:rPr>
      </w:pPr>
      <w:r w:rsidRPr="005409F7">
        <w:rPr>
          <w:rFonts w:cstheme="minorHAnsi"/>
          <w:b/>
          <w:noProof/>
          <w:sz w:val="24"/>
          <w:szCs w:val="24"/>
        </w:rPr>
        <w:lastRenderedPageBreak/>
        <w:drawing>
          <wp:anchor distT="0" distB="0" distL="114300" distR="114300" simplePos="0" relativeHeight="251659264" behindDoc="1" locked="0" layoutInCell="1" allowOverlap="1">
            <wp:simplePos x="542925" y="704850"/>
            <wp:positionH relativeFrom="margin">
              <wp:align>center</wp:align>
            </wp:positionH>
            <wp:positionV relativeFrom="margin">
              <wp:align>center</wp:align>
            </wp:positionV>
            <wp:extent cx="7741289" cy="9601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1289" cy="96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11A" w:rsidRPr="005409F7" w:rsidRDefault="009E31D1" w:rsidP="009E31D1">
      <w:pPr>
        <w:spacing w:after="0"/>
        <w:ind w:left="810" w:hanging="810"/>
        <w:jc w:val="both"/>
        <w:rPr>
          <w:rFonts w:cstheme="minorHAnsi"/>
          <w:b/>
          <w:sz w:val="24"/>
          <w:szCs w:val="24"/>
        </w:rPr>
      </w:pPr>
      <w:r w:rsidRPr="005409F7">
        <w:rPr>
          <w:rFonts w:cstheme="minorHAnsi"/>
          <w:b/>
          <w:noProof/>
          <w:sz w:val="24"/>
          <w:szCs w:val="24"/>
        </w:rPr>
        <w:lastRenderedPageBreak/>
        <w:drawing>
          <wp:anchor distT="0" distB="0" distL="114300" distR="114300" simplePos="0" relativeHeight="251658240" behindDoc="0" locked="0" layoutInCell="1" allowOverlap="1">
            <wp:simplePos x="914400" y="914400"/>
            <wp:positionH relativeFrom="margin">
              <wp:align>center</wp:align>
            </wp:positionH>
            <wp:positionV relativeFrom="margin">
              <wp:align>center</wp:align>
            </wp:positionV>
            <wp:extent cx="7763256" cy="100584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3256"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7011A" w:rsidRPr="005409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8AC" w:rsidRDefault="000118AC" w:rsidP="003C6E04">
      <w:pPr>
        <w:spacing w:after="0" w:line="240" w:lineRule="auto"/>
      </w:pPr>
      <w:r>
        <w:separator/>
      </w:r>
    </w:p>
  </w:endnote>
  <w:endnote w:type="continuationSeparator" w:id="0">
    <w:p w:rsidR="000118AC" w:rsidRDefault="000118AC" w:rsidP="003C6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8AC" w:rsidRDefault="000118AC" w:rsidP="003C6E04">
      <w:pPr>
        <w:spacing w:after="0" w:line="240" w:lineRule="auto"/>
      </w:pPr>
      <w:r>
        <w:separator/>
      </w:r>
    </w:p>
  </w:footnote>
  <w:footnote w:type="continuationSeparator" w:id="0">
    <w:p w:rsidR="000118AC" w:rsidRDefault="000118AC" w:rsidP="003C6E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7388"/>
    <w:multiLevelType w:val="hybridMultilevel"/>
    <w:tmpl w:val="11AE8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15FF6"/>
    <w:multiLevelType w:val="hybridMultilevel"/>
    <w:tmpl w:val="B156AFB2"/>
    <w:lvl w:ilvl="0" w:tplc="BB7C1DD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6D44E5"/>
    <w:multiLevelType w:val="hybridMultilevel"/>
    <w:tmpl w:val="9D568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371"/>
    <w:rsid w:val="000118AC"/>
    <w:rsid w:val="000F13F6"/>
    <w:rsid w:val="002B50DF"/>
    <w:rsid w:val="002E2E84"/>
    <w:rsid w:val="003C6E04"/>
    <w:rsid w:val="00471CEB"/>
    <w:rsid w:val="004B0838"/>
    <w:rsid w:val="004D227A"/>
    <w:rsid w:val="0053762F"/>
    <w:rsid w:val="005409F7"/>
    <w:rsid w:val="00555053"/>
    <w:rsid w:val="00653E94"/>
    <w:rsid w:val="0067011A"/>
    <w:rsid w:val="007B0EEF"/>
    <w:rsid w:val="008E7542"/>
    <w:rsid w:val="009929AD"/>
    <w:rsid w:val="009B1B43"/>
    <w:rsid w:val="009E31D1"/>
    <w:rsid w:val="00AF7371"/>
    <w:rsid w:val="00B117FD"/>
    <w:rsid w:val="00B16B6E"/>
    <w:rsid w:val="00B44990"/>
    <w:rsid w:val="00C10A79"/>
    <w:rsid w:val="00C1237B"/>
    <w:rsid w:val="00C663FE"/>
    <w:rsid w:val="00CA50FC"/>
    <w:rsid w:val="00D91541"/>
    <w:rsid w:val="00E04238"/>
    <w:rsid w:val="00E37E7A"/>
    <w:rsid w:val="00E85B35"/>
    <w:rsid w:val="00EB32DD"/>
    <w:rsid w:val="00EF330F"/>
    <w:rsid w:val="00FA742D"/>
    <w:rsid w:val="00FE0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10320"/>
  <w15:chartTrackingRefBased/>
  <w15:docId w15:val="{562CD29A-9028-4830-9201-C1530A56E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6E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E04"/>
  </w:style>
  <w:style w:type="paragraph" w:styleId="Footer">
    <w:name w:val="footer"/>
    <w:basedOn w:val="Normal"/>
    <w:link w:val="FooterChar"/>
    <w:uiPriority w:val="99"/>
    <w:unhideWhenUsed/>
    <w:rsid w:val="003C6E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E04"/>
  </w:style>
  <w:style w:type="paragraph" w:styleId="ListParagraph">
    <w:name w:val="List Paragraph"/>
    <w:basedOn w:val="Normal"/>
    <w:uiPriority w:val="34"/>
    <w:qFormat/>
    <w:rsid w:val="004D22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4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6507B-7101-431E-99C7-72432F389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3043</TotalTime>
  <Pages>5</Pages>
  <Words>670</Words>
  <Characters>3820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OTS</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BlakeC@dnrdomain.dnr.state.la.us</dc:creator>
  <cp:keywords/>
  <dc:description/>
  <cp:lastModifiedBy>Mollie Montelaro</cp:lastModifiedBy>
  <cp:revision>10</cp:revision>
  <cp:lastPrinted>2021-08-25T18:32:00Z</cp:lastPrinted>
  <dcterms:created xsi:type="dcterms:W3CDTF">2021-09-23T13:39:00Z</dcterms:created>
  <dcterms:modified xsi:type="dcterms:W3CDTF">2021-10-06T18:04:00Z</dcterms:modified>
</cp:coreProperties>
</file>